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proofErr w:type="spellStart"/>
      <w:r w:rsidRPr="00834B2B">
        <w:rPr>
          <w:rFonts w:eastAsia="Times New Roman" w:cstheme="minorHAnsi"/>
          <w:b/>
          <w:sz w:val="24"/>
          <w:szCs w:val="24"/>
          <w:lang w:val="en-GB"/>
        </w:rPr>
        <w:t>Ljubica</w:t>
      </w:r>
      <w:proofErr w:type="spellEnd"/>
      <w:r w:rsidRPr="00834B2B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proofErr w:type="spellStart"/>
      <w:r w:rsidRPr="00834B2B">
        <w:rPr>
          <w:rFonts w:eastAsia="Times New Roman" w:cstheme="minorHAnsi"/>
          <w:b/>
          <w:sz w:val="24"/>
          <w:szCs w:val="24"/>
          <w:lang w:val="en-GB"/>
        </w:rPr>
        <w:t>Kržić</w:t>
      </w:r>
      <w:proofErr w:type="spellEnd"/>
      <w:r w:rsidRPr="00834B2B">
        <w:rPr>
          <w:rFonts w:eastAsia="Times New Roman" w:cstheme="minorHAnsi"/>
          <w:b/>
          <w:sz w:val="24"/>
          <w:szCs w:val="24"/>
          <w:lang w:val="en-GB"/>
        </w:rPr>
        <w:t>-Walther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34B2B">
        <w:rPr>
          <w:rFonts w:eastAsia="Times New Roman" w:cstheme="minorHAnsi"/>
          <w:sz w:val="24"/>
          <w:szCs w:val="24"/>
          <w:lang w:val="en-GB"/>
        </w:rPr>
        <w:t>Okviri</w:t>
      </w:r>
      <w:proofErr w:type="spellEnd"/>
      <w:r w:rsidRPr="00834B2B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834B2B">
        <w:rPr>
          <w:rFonts w:eastAsia="Times New Roman" w:cstheme="minorHAnsi"/>
          <w:sz w:val="24"/>
          <w:szCs w:val="24"/>
          <w:lang w:val="en-GB"/>
        </w:rPr>
        <w:t>uma</w:t>
      </w:r>
      <w:proofErr w:type="spellEnd"/>
      <w:r w:rsidRPr="00834B2B">
        <w:rPr>
          <w:rFonts w:eastAsia="Times New Roman" w:cstheme="minorHAnsi"/>
          <w:sz w:val="24"/>
          <w:szCs w:val="24"/>
          <w:lang w:val="en-GB"/>
        </w:rPr>
        <w:t>-a u</w:t>
      </w:r>
      <w:proofErr w:type="gramStart"/>
      <w:r w:rsidRPr="00834B2B">
        <w:rPr>
          <w:rFonts w:eastAsia="Times New Roman" w:cstheme="minorHAnsi"/>
          <w:sz w:val="24"/>
          <w:szCs w:val="24"/>
          <w:lang w:val="en-GB"/>
        </w:rPr>
        <w:t xml:space="preserve">  </w:t>
      </w:r>
      <w:proofErr w:type="spellStart"/>
      <w:r w:rsidRPr="00834B2B">
        <w:rPr>
          <w:rFonts w:eastAsia="Times New Roman" w:cstheme="minorHAnsi"/>
          <w:sz w:val="24"/>
          <w:szCs w:val="24"/>
          <w:lang w:val="en-GB"/>
        </w:rPr>
        <w:t>mraku</w:t>
      </w:r>
      <w:proofErr w:type="spellEnd"/>
      <w:proofErr w:type="gramEnd"/>
      <w:r w:rsidRPr="00834B2B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834B2B">
        <w:rPr>
          <w:rFonts w:eastAsia="Times New Roman" w:cstheme="minorHAnsi"/>
          <w:sz w:val="24"/>
          <w:szCs w:val="24"/>
          <w:lang w:val="en-GB"/>
        </w:rPr>
        <w:t>svetlost</w:t>
      </w:r>
      <w:proofErr w:type="spellEnd"/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834B2B">
        <w:rPr>
          <w:rFonts w:eastAsia="Times New Roman" w:cstheme="minorHAnsi"/>
          <w:sz w:val="24"/>
          <w:szCs w:val="24"/>
          <w:lang w:val="en-GB"/>
        </w:rPr>
        <w:t>5-16.5.2026.</w:t>
      </w:r>
      <w:proofErr w:type="gramEnd"/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34B2B">
        <w:rPr>
          <w:rFonts w:eastAsia="Times New Roman" w:cstheme="minorHAnsi"/>
          <w:sz w:val="24"/>
          <w:szCs w:val="24"/>
          <w:lang w:val="en-GB"/>
        </w:rPr>
        <w:t>Izl</w:t>
      </w:r>
      <w:proofErr w:type="spellEnd"/>
      <w:r w:rsidRPr="00834B2B">
        <w:rPr>
          <w:rFonts w:eastAsia="Times New Roman" w:cstheme="minorHAnsi"/>
          <w:sz w:val="24"/>
          <w:szCs w:val="24"/>
          <w:lang w:val="sr-Latn-RS"/>
        </w:rPr>
        <w:t>ožbom slika</w:t>
      </w:r>
      <w:r w:rsidRPr="00834B2B">
        <w:rPr>
          <w:rFonts w:eastAsia="Times New Roman" w:cstheme="minorHAnsi"/>
          <w:color w:val="FF0000"/>
          <w:sz w:val="24"/>
          <w:szCs w:val="24"/>
          <w:lang w:val="sr-Latn-RS"/>
        </w:rPr>
        <w:t xml:space="preserve"> </w:t>
      </w:r>
      <w:r w:rsidRPr="00834B2B">
        <w:rPr>
          <w:rFonts w:eastAsia="Times New Roman" w:cstheme="minorHAnsi"/>
          <w:i/>
          <w:iCs/>
          <w:sz w:val="24"/>
          <w:szCs w:val="24"/>
          <w:lang w:val="sr-Latn-RS"/>
        </w:rPr>
        <w:t>Okviri uma - a u mraku svetlost</w:t>
      </w:r>
      <w:r w:rsidRPr="00834B2B">
        <w:rPr>
          <w:rFonts w:eastAsia="Times New Roman" w:cstheme="minorHAnsi"/>
          <w:sz w:val="24"/>
          <w:szCs w:val="24"/>
          <w:lang w:val="sr-Latn-RS"/>
        </w:rPr>
        <w:t xml:space="preserve"> Ljubica Kržić Walther nadovezuje se konceptualno, narativno i tematski </w:t>
      </w:r>
      <w:proofErr w:type="gramStart"/>
      <w:r w:rsidRPr="00834B2B">
        <w:rPr>
          <w:rFonts w:eastAsia="Times New Roman" w:cstheme="minorHAnsi"/>
          <w:sz w:val="24"/>
          <w:szCs w:val="24"/>
          <w:lang w:val="sr-Latn-RS"/>
        </w:rPr>
        <w:t>na</w:t>
      </w:r>
      <w:proofErr w:type="gramEnd"/>
      <w:r w:rsidRPr="00834B2B">
        <w:rPr>
          <w:rFonts w:eastAsia="Times New Roman" w:cstheme="minorHAnsi"/>
          <w:sz w:val="24"/>
          <w:szCs w:val="24"/>
          <w:lang w:val="sr-Latn-RS"/>
        </w:rPr>
        <w:t xml:space="preserve"> prethodni ciklus radova </w:t>
      </w:r>
      <w:r w:rsidRPr="00834B2B">
        <w:rPr>
          <w:rFonts w:eastAsia="Times New Roman" w:cstheme="minorHAnsi"/>
          <w:i/>
          <w:iCs/>
          <w:sz w:val="24"/>
          <w:szCs w:val="24"/>
          <w:lang w:val="sr-Latn-RS"/>
        </w:rPr>
        <w:t>Okviri uma – praznini je ime Erika</w:t>
      </w:r>
      <w:r w:rsidRPr="00834B2B">
        <w:rPr>
          <w:rFonts w:eastAsia="Times New Roman" w:cstheme="minorHAnsi"/>
          <w:sz w:val="24"/>
          <w:szCs w:val="24"/>
          <w:lang w:val="sr-Latn-RS"/>
        </w:rPr>
        <w:t>.</w:t>
      </w:r>
      <w:r w:rsidRPr="00834B2B">
        <w:rPr>
          <w:rFonts w:eastAsia="Times New Roman" w:cstheme="minorHAnsi"/>
          <w:i/>
          <w:iCs/>
          <w:sz w:val="24"/>
          <w:szCs w:val="24"/>
          <w:lang w:val="sr-Latn-RS"/>
        </w:rPr>
        <w:t xml:space="preserve">  </w:t>
      </w:r>
      <w:r w:rsidRPr="00834B2B">
        <w:rPr>
          <w:rFonts w:eastAsia="Times New Roman" w:cstheme="minorHAnsi"/>
          <w:sz w:val="24"/>
          <w:szCs w:val="24"/>
          <w:lang w:val="sr-Latn-RS"/>
        </w:rPr>
        <w:t xml:space="preserve">Posledično, ona iznova </w:t>
      </w:r>
      <w:r w:rsidRPr="00834B2B">
        <w:rPr>
          <w:rFonts w:eastAsia="Times New Roman" w:cstheme="minorHAnsi"/>
          <w:sz w:val="24"/>
          <w:szCs w:val="24"/>
          <w:lang w:val="sr-Cyrl-CS"/>
        </w:rPr>
        <w:t>pro</w:t>
      </w:r>
      <w:r w:rsidRPr="00834B2B">
        <w:rPr>
          <w:rFonts w:eastAsia="Times New Roman" w:cstheme="minorHAnsi"/>
          <w:sz w:val="24"/>
          <w:szCs w:val="24"/>
          <w:lang w:val="sr-Latn-RS"/>
        </w:rPr>
        <w:t>mišlja emocionalna i duševna stanja ženskog subjekta,</w:t>
      </w:r>
      <w:r w:rsidRPr="00834B2B">
        <w:rPr>
          <w:rFonts w:eastAsia="Times New Roman" w:cstheme="minorHAnsi"/>
          <w:i/>
          <w:iCs/>
          <w:sz w:val="24"/>
          <w:szCs w:val="24"/>
          <w:lang w:val="sr-Latn-RS"/>
        </w:rPr>
        <w:t xml:space="preserve"> </w:t>
      </w:r>
      <w:r w:rsidRPr="00834B2B">
        <w:rPr>
          <w:rFonts w:eastAsia="Times New Roman" w:cstheme="minorHAnsi"/>
          <w:sz w:val="24"/>
          <w:szCs w:val="24"/>
          <w:lang w:val="sr-Latn-RS"/>
        </w:rPr>
        <w:t xml:space="preserve">pri čemu </w:t>
      </w:r>
      <w:bookmarkStart w:id="0" w:name="_GoBack"/>
      <w:bookmarkEnd w:id="0"/>
      <w:r w:rsidRPr="00834B2B">
        <w:rPr>
          <w:rFonts w:eastAsia="Times New Roman" w:cstheme="minorHAnsi"/>
          <w:sz w:val="24"/>
          <w:szCs w:val="24"/>
          <w:lang w:val="sr-Latn-RS"/>
        </w:rPr>
        <w:t xml:space="preserve">je ovog puta ženski subjekt pred nama autorka lično. 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> 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 xml:space="preserve">Bez pretenciozne figuracije i scena snažnog psihičkog naboja, autorka nam se otkriva suptilno, nenametljivo i tiho u okivirima melanholije, potištenosti i apatije. Koristeći autoportret kao sredstvo introspekcije, na tankoj granici između metafizičkog i fantastičnog slikarstva, ona stvara specifični umetnički izraz u kojem uspeva da iznese svoju tako živu imaginarnost. 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> 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>Izloženi radovi poseduju određenu duhovno-misaonu dubinu, kojom Ljubica Kržić Walther, (pored krajnje intrigantnih naziva) uspeva da zadrži pažnju i navede posmatrača na obazriva tumačenja. Dominantni sivo-plavi tonovi u formalno-stilskom pogledu unose ravnotežu i harmoniju a u semantičkom određenu težinu bola, i mi saosećamo sa umetnicom i delimo njenu emociju. Tako, bez namere da ispoveda bilo kakve psihičke komplekse, umetnica nam postaje draga i neposredna a simboli kojima komunicira čitljivi.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> 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z w:val="24"/>
          <w:szCs w:val="24"/>
          <w:lang w:val="sr-Latn-RS"/>
        </w:rPr>
        <w:t>Detalji na slikama, pojedinačnog i posebnog značenja, prevedeni u formu pratećih mozaika svedoče o bogatom unutrašnjem svetu slikarke kao i o minucioznom vladanju tehnikom mozaika.</w:t>
      </w:r>
    </w:p>
    <w:p w:rsidR="00834B2B" w:rsidRPr="00834B2B" w:rsidRDefault="00834B2B" w:rsidP="00834B2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color w:val="403E3E"/>
          <w:spacing w:val="-15"/>
          <w:sz w:val="27"/>
          <w:szCs w:val="27"/>
          <w:lang w:val="sr-Latn-RS"/>
        </w:rPr>
        <w:t> </w:t>
      </w:r>
    </w:p>
    <w:p w:rsidR="00834B2B" w:rsidRPr="00834B2B" w:rsidRDefault="00834B2B" w:rsidP="00834B2B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34B2B">
        <w:rPr>
          <w:rFonts w:eastAsia="Times New Roman" w:cstheme="minorHAnsi"/>
          <w:spacing w:val="-15"/>
          <w:sz w:val="24"/>
          <w:szCs w:val="24"/>
          <w:lang w:val="sr-Latn-RS"/>
        </w:rPr>
        <w:t xml:space="preserve">Na samom kraju uočavamo da postavku likovnih anegdota upotpunjuje svojim prisustvom i </w:t>
      </w:r>
      <w:r w:rsidRPr="00834B2B">
        <w:rPr>
          <w:rFonts w:eastAsia="Times New Roman" w:cstheme="minorHAnsi"/>
          <w:i/>
          <w:iCs/>
          <w:spacing w:val="-15"/>
          <w:sz w:val="24"/>
          <w:szCs w:val="24"/>
          <w:lang w:val="sr-Latn-RS"/>
        </w:rPr>
        <w:t>Erika</w:t>
      </w:r>
      <w:r w:rsidRPr="00834B2B">
        <w:rPr>
          <w:rFonts w:eastAsia="Times New Roman" w:cstheme="minorHAnsi"/>
          <w:spacing w:val="-15"/>
          <w:sz w:val="24"/>
          <w:szCs w:val="24"/>
          <w:lang w:val="sr-Latn-RS"/>
        </w:rPr>
        <w:t xml:space="preserve">, pokretač ovog višegodišnjeg likovnog i misaonog istraživanja. No, da li je </w:t>
      </w:r>
      <w:r w:rsidRPr="00834B2B">
        <w:rPr>
          <w:rFonts w:eastAsia="Times New Roman" w:cstheme="minorHAnsi"/>
          <w:i/>
          <w:iCs/>
          <w:spacing w:val="-15"/>
          <w:sz w:val="24"/>
          <w:szCs w:val="24"/>
          <w:lang w:val="sr-Latn-RS"/>
        </w:rPr>
        <w:t>Erika</w:t>
      </w:r>
      <w:r w:rsidRPr="00834B2B">
        <w:rPr>
          <w:rFonts w:eastAsia="Times New Roman" w:cstheme="minorHAnsi"/>
          <w:spacing w:val="-15"/>
          <w:sz w:val="24"/>
          <w:szCs w:val="24"/>
          <w:lang w:val="sr-Latn-RS"/>
        </w:rPr>
        <w:t xml:space="preserve"> gost ili domaćin ove izložbe, portret ili autoportret Ljubica Kržić Walther intrigantno ostavlja publici na procenu.</w:t>
      </w:r>
    </w:p>
    <w:p w:rsidR="00DB4921" w:rsidRPr="00834B2B" w:rsidRDefault="00834B2B">
      <w:pPr>
        <w:rPr>
          <w:rFonts w:cstheme="minorHAnsi"/>
        </w:rPr>
      </w:pPr>
    </w:p>
    <w:sectPr w:rsidR="00DB4921" w:rsidRPr="00834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2B"/>
    <w:rsid w:val="00126FA2"/>
    <w:rsid w:val="00834B2B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2026-04-28T08:23:00Z</dcterms:created>
  <dcterms:modified xsi:type="dcterms:W3CDTF">2026-04-28T08:23:00Z</dcterms:modified>
</cp:coreProperties>
</file>